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64574F" w14:textId="77777777" w:rsidR="00CE6270" w:rsidRPr="00CE6270" w:rsidRDefault="00CE6270" w:rsidP="00CE6270">
      <w:r w:rsidRPr="00CE6270">
        <w:rPr>
          <w:b/>
          <w:bCs/>
        </w:rPr>
        <w:t>Privacy Policy</w:t>
      </w:r>
    </w:p>
    <w:p w14:paraId="5F766457" w14:textId="4C16CE02" w:rsidR="00CE6270" w:rsidRPr="00CE6270" w:rsidRDefault="00CE6270" w:rsidP="00CE6270">
      <w:r w:rsidRPr="00CE6270">
        <w:rPr>
          <w:i/>
          <w:iCs/>
        </w:rPr>
        <w:t>Last Updated: [</w:t>
      </w:r>
      <w:r>
        <w:rPr>
          <w:i/>
          <w:iCs/>
        </w:rPr>
        <w:t>11/8/2024</w:t>
      </w:r>
      <w:r w:rsidRPr="00CE6270">
        <w:rPr>
          <w:i/>
          <w:iCs/>
        </w:rPr>
        <w:t>]</w:t>
      </w:r>
    </w:p>
    <w:p w14:paraId="5BF43425" w14:textId="0F260DBE" w:rsidR="00CE6270" w:rsidRPr="00CE6270" w:rsidRDefault="00CE6270" w:rsidP="00CE6270">
      <w:r w:rsidRPr="00CE6270">
        <w:t xml:space="preserve">At </w:t>
      </w:r>
      <w:r>
        <w:t xml:space="preserve">Accounting LLC, </w:t>
      </w:r>
      <w:r w:rsidRPr="00CE6270">
        <w:t>your privacy is our utmost priority. We are committed to safeguarding the confidentiality and security of the personal and financial information that we collect from you. This Privacy Policy outlines how we gather, use, disclose, and protect your information when you access our website and utilize our services.</w:t>
      </w:r>
    </w:p>
    <w:p w14:paraId="428167C7" w14:textId="77777777" w:rsidR="00CE6270" w:rsidRPr="00CE6270" w:rsidRDefault="00CE6270" w:rsidP="00CE6270">
      <w:r w:rsidRPr="00CE6270">
        <w:t>We may collect various types of information, including personal information such as your name, email address, phone number, and any other personal details you provide directly. Additionally, for certain services, we might collect financial data, including bank account details, tax information, and other necessary financial records. We also gather technical information such as IP addresses, browser types, operating systems, and other technical details through cookies and analytics tools.</w:t>
      </w:r>
    </w:p>
    <w:p w14:paraId="79770C30" w14:textId="77777777" w:rsidR="00CE6270" w:rsidRPr="00CE6270" w:rsidRDefault="00CE6270" w:rsidP="00CE6270">
      <w:r w:rsidRPr="00CE6270">
        <w:t>The information we collect is used to provide, personalize, and improve our services. We may communicate with you regarding inquiries, service updates, and other relevant information. Furthermore, we use your information to process and manage payments, accounting records, and financial reporting. We may also need to disclose your information to comply with legal obligations, prevent fraud, and ensure secure transactions.</w:t>
      </w:r>
    </w:p>
    <w:p w14:paraId="671B97E7" w14:textId="77777777" w:rsidR="00CE6270" w:rsidRPr="00CE6270" w:rsidRDefault="00CE6270" w:rsidP="00CE6270">
      <w:r w:rsidRPr="00CE6270">
        <w:t>Rest assured that we do not sell, trade, or otherwise transfer your personal information to outside parties, except as necessary to deliver our services. This includes sharing information with trusted third parties such as payment processors, auditors, or analytics providers, all under strict confidentiality agreements. We may also disclose information if required by law or to protect our rights and the rights of others, enforce our policies, or comply with regulatory requests.</w:t>
      </w:r>
    </w:p>
    <w:p w14:paraId="289F6C89" w14:textId="77777777" w:rsidR="00CE6270" w:rsidRPr="00CE6270" w:rsidRDefault="00CE6270" w:rsidP="00CE6270">
      <w:r w:rsidRPr="00CE6270">
        <w:t>We take reasonable precautions to protect your data and implement industry-standard security measures such as encryption, secure servers, and access controls to prevent unauthorized access, use, or disclosure.</w:t>
      </w:r>
    </w:p>
    <w:p w14:paraId="071381AA" w14:textId="77777777" w:rsidR="00CE6270" w:rsidRPr="00CE6270" w:rsidRDefault="00CE6270" w:rsidP="00CE6270">
      <w:r w:rsidRPr="00CE6270">
        <w:t>You have the right to access, correct, or delete your personal information at any time. You may also opt out of marketing communications and request restrictions on the processing of your data or withdraw your consent where applicable. To exercise these rights, please reach out to us at [Contact Email or Phone Number].</w:t>
      </w:r>
    </w:p>
    <w:p w14:paraId="12620B96" w14:textId="77777777" w:rsidR="00CE6270" w:rsidRPr="00CE6270" w:rsidRDefault="00CE6270" w:rsidP="00CE6270">
      <w:r w:rsidRPr="00CE6270">
        <w:t>Our website employs cookies and similar technologies to enhance user experience, track site performance, and analyze usage patterns. You can control your cookie preferences through your browser settings.</w:t>
      </w:r>
    </w:p>
    <w:p w14:paraId="56632F24" w14:textId="77777777" w:rsidR="00CE6270" w:rsidRPr="00CE6270" w:rsidRDefault="00CE6270" w:rsidP="00CE6270">
      <w:r w:rsidRPr="00CE6270">
        <w:lastRenderedPageBreak/>
        <w:t>We may update this Privacy Policy periodically to reflect changes in our practices or legal requirements. Any significant changes will be communicated by updating the date at the top of this page.</w:t>
      </w:r>
    </w:p>
    <w:p w14:paraId="36145404" w14:textId="77777777" w:rsidR="00CE6270" w:rsidRPr="00CE6270" w:rsidRDefault="00CE6270" w:rsidP="00CE6270">
      <w:r w:rsidRPr="00CE6270">
        <w:t>If you have any questions or concerns about our Privacy Policy or practices, please do not hesitate to contact us at:</w:t>
      </w:r>
    </w:p>
    <w:p w14:paraId="44E7F26C" w14:textId="39F764DF" w:rsidR="00CE6270" w:rsidRPr="00CE6270" w:rsidRDefault="00CE6270" w:rsidP="00CE6270">
      <w:r>
        <w:rPr>
          <w:b/>
          <w:bCs/>
        </w:rPr>
        <w:t>Accounting LLC</w:t>
      </w:r>
      <w:r w:rsidRPr="00CE6270">
        <w:br/>
      </w:r>
      <w:r>
        <w:t>USA | UK | Global</w:t>
      </w:r>
      <w:r w:rsidRPr="00CE6270">
        <w:br/>
      </w:r>
    </w:p>
    <w:p w14:paraId="58CEC9B1" w14:textId="77777777" w:rsidR="0099520D" w:rsidRDefault="0099520D"/>
    <w:sectPr w:rsidR="009952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270"/>
    <w:rsid w:val="00777A4D"/>
    <w:rsid w:val="0099520D"/>
    <w:rsid w:val="00C13216"/>
    <w:rsid w:val="00CD74F2"/>
    <w:rsid w:val="00CE62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6B8B3"/>
  <w15:chartTrackingRefBased/>
  <w15:docId w15:val="{9F462D2C-43F6-4312-87DE-2AE655B02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62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62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62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62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62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62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62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62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62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62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62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62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62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62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62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62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62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6270"/>
    <w:rPr>
      <w:rFonts w:eastAsiaTheme="majorEastAsia" w:cstheme="majorBidi"/>
      <w:color w:val="272727" w:themeColor="text1" w:themeTint="D8"/>
    </w:rPr>
  </w:style>
  <w:style w:type="paragraph" w:styleId="Title">
    <w:name w:val="Title"/>
    <w:basedOn w:val="Normal"/>
    <w:next w:val="Normal"/>
    <w:link w:val="TitleChar"/>
    <w:uiPriority w:val="10"/>
    <w:qFormat/>
    <w:rsid w:val="00CE62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62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62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62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6270"/>
    <w:pPr>
      <w:spacing w:before="160"/>
      <w:jc w:val="center"/>
    </w:pPr>
    <w:rPr>
      <w:i/>
      <w:iCs/>
      <w:color w:val="404040" w:themeColor="text1" w:themeTint="BF"/>
    </w:rPr>
  </w:style>
  <w:style w:type="character" w:customStyle="1" w:styleId="QuoteChar">
    <w:name w:val="Quote Char"/>
    <w:basedOn w:val="DefaultParagraphFont"/>
    <w:link w:val="Quote"/>
    <w:uiPriority w:val="29"/>
    <w:rsid w:val="00CE6270"/>
    <w:rPr>
      <w:i/>
      <w:iCs/>
      <w:color w:val="404040" w:themeColor="text1" w:themeTint="BF"/>
    </w:rPr>
  </w:style>
  <w:style w:type="paragraph" w:styleId="ListParagraph">
    <w:name w:val="List Paragraph"/>
    <w:basedOn w:val="Normal"/>
    <w:uiPriority w:val="34"/>
    <w:qFormat/>
    <w:rsid w:val="00CE6270"/>
    <w:pPr>
      <w:ind w:left="720"/>
      <w:contextualSpacing/>
    </w:pPr>
  </w:style>
  <w:style w:type="character" w:styleId="IntenseEmphasis">
    <w:name w:val="Intense Emphasis"/>
    <w:basedOn w:val="DefaultParagraphFont"/>
    <w:uiPriority w:val="21"/>
    <w:qFormat/>
    <w:rsid w:val="00CE6270"/>
    <w:rPr>
      <w:i/>
      <w:iCs/>
      <w:color w:val="0F4761" w:themeColor="accent1" w:themeShade="BF"/>
    </w:rPr>
  </w:style>
  <w:style w:type="paragraph" w:styleId="IntenseQuote">
    <w:name w:val="Intense Quote"/>
    <w:basedOn w:val="Normal"/>
    <w:next w:val="Normal"/>
    <w:link w:val="IntenseQuoteChar"/>
    <w:uiPriority w:val="30"/>
    <w:qFormat/>
    <w:rsid w:val="00CE62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6270"/>
    <w:rPr>
      <w:i/>
      <w:iCs/>
      <w:color w:val="0F4761" w:themeColor="accent1" w:themeShade="BF"/>
    </w:rPr>
  </w:style>
  <w:style w:type="character" w:styleId="IntenseReference">
    <w:name w:val="Intense Reference"/>
    <w:basedOn w:val="DefaultParagraphFont"/>
    <w:uiPriority w:val="32"/>
    <w:qFormat/>
    <w:rsid w:val="00CE627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0761920">
      <w:bodyDiv w:val="1"/>
      <w:marLeft w:val="0"/>
      <w:marRight w:val="0"/>
      <w:marTop w:val="0"/>
      <w:marBottom w:val="0"/>
      <w:divBdr>
        <w:top w:val="none" w:sz="0" w:space="0" w:color="auto"/>
        <w:left w:val="none" w:sz="0" w:space="0" w:color="auto"/>
        <w:bottom w:val="none" w:sz="0" w:space="0" w:color="auto"/>
        <w:right w:val="none" w:sz="0" w:space="0" w:color="auto"/>
      </w:divBdr>
    </w:div>
    <w:div w:id="1195659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1621</TotalTime>
  <Pages>2</Pages>
  <Words>426</Words>
  <Characters>2432</Characters>
  <Application>Microsoft Office Word</Application>
  <DocSecurity>0</DocSecurity>
  <Lines>20</Lines>
  <Paragraphs>5</Paragraphs>
  <ScaleCrop>false</ScaleCrop>
  <Company/>
  <LinksUpToDate>false</LinksUpToDate>
  <CharactersWithSpaces>2853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Sherikar</dc:creator>
  <cp:keywords/>
  <dc:description/>
  <cp:lastModifiedBy>Sachin Sherikar</cp:lastModifiedBy>
  <cp:revision>1</cp:revision>
  <dcterms:created xsi:type="dcterms:W3CDTF">2024-11-07T09:11:00Z</dcterms:created>
  <dcterms:modified xsi:type="dcterms:W3CDTF">2024-11-08T12:12:00Z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d4af2f8-4348-4440-9961-7d7e96145df4_Enabled">
    <vt:lpwstr>true</vt:lpwstr>
  </property>
  <property fmtid="{D5CDD505-2E9C-101B-9397-08002B2CF9AE}" pid="3" name="MSIP_Label_8d4af2f8-4348-4440-9961-7d7e96145df4_SetDate">
    <vt:lpwstr>2024-11-08T12:11:56Z</vt:lpwstr>
  </property>
  <property fmtid="{D5CDD505-2E9C-101B-9397-08002B2CF9AE}" pid="4" name="MSIP_Label_8d4af2f8-4348-4440-9961-7d7e96145df4_Method">
    <vt:lpwstr>Standard</vt:lpwstr>
  </property>
  <property fmtid="{D5CDD505-2E9C-101B-9397-08002B2CF9AE}" pid="5" name="MSIP_Label_8d4af2f8-4348-4440-9961-7d7e96145df4_Name">
    <vt:lpwstr>defa4170-0d19-0005-0004-bc88714345d2</vt:lpwstr>
  </property>
  <property fmtid="{D5CDD505-2E9C-101B-9397-08002B2CF9AE}" pid="6" name="MSIP_Label_8d4af2f8-4348-4440-9961-7d7e96145df4_SiteId">
    <vt:lpwstr>8963f42a-724b-4019-8d38-6e515c038acf</vt:lpwstr>
  </property>
  <property fmtid="{D5CDD505-2E9C-101B-9397-08002B2CF9AE}" pid="7" name="MSIP_Label_8d4af2f8-4348-4440-9961-7d7e96145df4_ActionId">
    <vt:lpwstr>5c72014c-73f7-4e31-8ca8-d4afdc87b1bb</vt:lpwstr>
  </property>
  <property fmtid="{D5CDD505-2E9C-101B-9397-08002B2CF9AE}" pid="8" name="MSIP_Label_8d4af2f8-4348-4440-9961-7d7e96145df4_ContentBits">
    <vt:lpwstr>0</vt:lpwstr>
  </property>
</Properties>
</file>